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D1" w:rsidRPr="004150F1" w:rsidRDefault="001255D1" w:rsidP="001255D1">
      <w:pPr>
        <w:pStyle w:val="Heading2"/>
        <w:bidi w:val="0"/>
        <w:jc w:val="both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S</w:t>
      </w:r>
      <w:r w:rsidRPr="000D2B40">
        <w:rPr>
          <w:rFonts w:asciiTheme="majorBidi" w:hAnsiTheme="majorBidi" w:cstheme="majorBidi"/>
          <w:color w:val="auto"/>
          <w:sz w:val="24"/>
          <w:szCs w:val="24"/>
        </w:rPr>
        <w:t>upplementary material</w:t>
      </w:r>
      <w:r w:rsidRPr="004150F1">
        <w:rPr>
          <w:rFonts w:asciiTheme="majorBidi" w:hAnsiTheme="majorBidi" w:cstheme="majorBidi"/>
          <w:color w:val="auto"/>
          <w:sz w:val="24"/>
          <w:szCs w:val="24"/>
        </w:rPr>
        <w:t xml:space="preserve">: concurrent CCI cases (age, sex, culprit lesion, treatment options, </w:t>
      </w:r>
      <w:proofErr w:type="spellStart"/>
      <w:r w:rsidRPr="004150F1">
        <w:rPr>
          <w:rFonts w:asciiTheme="majorBidi" w:hAnsiTheme="majorBidi" w:cstheme="majorBidi"/>
          <w:color w:val="auto"/>
          <w:sz w:val="24"/>
          <w:szCs w:val="24"/>
        </w:rPr>
        <w:t>mRS</w:t>
      </w:r>
      <w:proofErr w:type="spellEnd"/>
      <w:r w:rsidRPr="004150F1">
        <w:rPr>
          <w:rFonts w:asciiTheme="majorBidi" w:hAnsiTheme="majorBidi" w:cstheme="majorBidi"/>
          <w:color w:val="auto"/>
          <w:sz w:val="24"/>
          <w:szCs w:val="24"/>
        </w:rPr>
        <w:t xml:space="preserve"> in hospital and at 90 days) Results </w:t>
      </w:r>
    </w:p>
    <w:tbl>
      <w:tblPr>
        <w:tblStyle w:val="TableGrid"/>
        <w:tblW w:w="1068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1983"/>
        <w:gridCol w:w="709"/>
        <w:gridCol w:w="567"/>
        <w:gridCol w:w="850"/>
        <w:gridCol w:w="851"/>
        <w:gridCol w:w="567"/>
        <w:gridCol w:w="1133"/>
        <w:gridCol w:w="709"/>
        <w:gridCol w:w="992"/>
        <w:gridCol w:w="735"/>
        <w:gridCol w:w="1018"/>
      </w:tblGrid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Name/REF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sex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Culprit</w:t>
            </w:r>
          </w:p>
          <w:p w:rsidR="001255D1" w:rsidRDefault="001255D1" w:rsidP="009D33F3">
            <w:pPr>
              <w:bidi w:val="0"/>
              <w:jc w:val="both"/>
            </w:pPr>
            <w:r>
              <w:t>heart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Culprit</w:t>
            </w:r>
          </w:p>
          <w:p w:rsidR="001255D1" w:rsidRDefault="001255D1" w:rsidP="009D33F3">
            <w:pPr>
              <w:bidi w:val="0"/>
              <w:jc w:val="both"/>
            </w:pPr>
            <w:r>
              <w:t>Brain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 xml:space="preserve">            </w:t>
            </w:r>
            <w:r>
              <w:rPr>
                <w:sz w:val="20"/>
                <w:szCs w:val="20"/>
              </w:rPr>
              <w:t xml:space="preserve">Treatment </w:t>
            </w:r>
            <w:r>
              <w:t xml:space="preserve">  </w:t>
            </w:r>
          </w:p>
          <w:p w:rsidR="001255D1" w:rsidRDefault="001255D1" w:rsidP="009D33F3">
            <w:pPr>
              <w:bidi w:val="0"/>
              <w:jc w:val="both"/>
            </w:pPr>
            <w:proofErr w:type="spellStart"/>
            <w:r>
              <w:t>tPA</w:t>
            </w:r>
            <w:proofErr w:type="spellEnd"/>
            <w:r>
              <w:t xml:space="preserve">     PCI              MTE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MRS</w:t>
            </w:r>
          </w:p>
          <w:p w:rsidR="001255D1" w:rsidRDefault="001255D1" w:rsidP="009D33F3">
            <w:pPr>
              <w:bidi w:val="0"/>
              <w:jc w:val="both"/>
            </w:pPr>
            <w:proofErr w:type="spellStart"/>
            <w:r>
              <w:t>discharg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MRS</w:t>
            </w:r>
          </w:p>
          <w:p w:rsidR="001255D1" w:rsidRDefault="001255D1" w:rsidP="009D33F3">
            <w:pPr>
              <w:bidi w:val="0"/>
              <w:jc w:val="both"/>
            </w:pPr>
            <w:r>
              <w:t>90 d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event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Bao</w:t>
            </w:r>
            <w:proofErr w:type="spellEnd"/>
            <w:r>
              <w:t xml:space="preserve"> C-h</w:t>
            </w:r>
            <w:r>
              <w:rPr>
                <w:vertAlign w:val="superscript"/>
              </w:rPr>
              <w:t xml:space="preserve"> (10)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LCX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Bao</w:t>
            </w:r>
            <w:proofErr w:type="spellEnd"/>
            <w:r>
              <w:t xml:space="preserve"> C-h</w:t>
            </w:r>
            <w:r>
              <w:rPr>
                <w:vertAlign w:val="superscript"/>
              </w:rPr>
              <w:t xml:space="preserve"> (10)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A,DES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Habib M</w:t>
            </w:r>
            <w:r>
              <w:rPr>
                <w:vertAlign w:val="superscript"/>
              </w:rPr>
              <w:t>(11)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B,DES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Nakajima H</w:t>
            </w:r>
            <w:r>
              <w:rPr>
                <w:vertAlign w:val="superscript"/>
              </w:rPr>
              <w:t>(12)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Chong CZ</w:t>
            </w:r>
            <w:r>
              <w:rPr>
                <w:vertAlign w:val="superscript"/>
              </w:rPr>
              <w:t>(13)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Chong CZ</w:t>
            </w:r>
            <w:r>
              <w:rPr>
                <w:vertAlign w:val="superscript"/>
              </w:rPr>
              <w:t>(13)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Chong CZ</w:t>
            </w:r>
            <w:r>
              <w:rPr>
                <w:vertAlign w:val="superscript"/>
              </w:rPr>
              <w:t>(13)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PCA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Chong CZ</w:t>
            </w:r>
            <w:r>
              <w:rPr>
                <w:vertAlign w:val="superscript"/>
              </w:rPr>
              <w:t>(13)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Chong CZ</w:t>
            </w:r>
            <w:r>
              <w:rPr>
                <w:vertAlign w:val="superscript"/>
              </w:rPr>
              <w:t>(13)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Chong CZ</w:t>
            </w:r>
            <w:r>
              <w:rPr>
                <w:vertAlign w:val="superscript"/>
              </w:rPr>
              <w:t>(13)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Chong CZ</w:t>
            </w:r>
            <w:r>
              <w:rPr>
                <w:vertAlign w:val="superscript"/>
              </w:rPr>
              <w:t>(13)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PCA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Chong CZ</w:t>
            </w:r>
            <w:r>
              <w:rPr>
                <w:vertAlign w:val="superscript"/>
              </w:rPr>
              <w:t>(13)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Chong CZ</w:t>
            </w:r>
            <w:r>
              <w:rPr>
                <w:vertAlign w:val="superscript"/>
              </w:rPr>
              <w:t>(13)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Chong CZ</w:t>
            </w:r>
            <w:r>
              <w:rPr>
                <w:vertAlign w:val="superscript"/>
              </w:rPr>
              <w:t>(13)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Ibekwe</w:t>
            </w:r>
            <w:proofErr w:type="spellEnd"/>
            <w:r>
              <w:t xml:space="preserve"> E</w:t>
            </w:r>
            <w:r>
              <w:rPr>
                <w:vertAlign w:val="superscript"/>
              </w:rPr>
              <w:t>(14)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proofErr w:type="spellStart"/>
            <w:r>
              <w:t>Ibekwe</w:t>
            </w:r>
            <w:proofErr w:type="spellEnd"/>
            <w:r>
              <w:t xml:space="preserve"> E</w:t>
            </w:r>
            <w:r>
              <w:rPr>
                <w:vertAlign w:val="superscript"/>
              </w:rPr>
              <w:t>(14)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proofErr w:type="spellStart"/>
            <w:r>
              <w:t>Ibekwe</w:t>
            </w:r>
            <w:proofErr w:type="spellEnd"/>
            <w:r>
              <w:t xml:space="preserve"> E</w:t>
            </w:r>
            <w:r>
              <w:rPr>
                <w:vertAlign w:val="superscript"/>
              </w:rPr>
              <w:t>(14)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Eskandarani</w:t>
            </w:r>
            <w:proofErr w:type="spellEnd"/>
            <w:r>
              <w:t xml:space="preserve"> R</w:t>
            </w:r>
            <w:r>
              <w:rPr>
                <w:vertAlign w:val="superscript"/>
              </w:rPr>
              <w:t>(15)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LCCA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tabs>
                <w:tab w:val="right" w:pos="201"/>
              </w:tabs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proofErr w:type="spellStart"/>
            <w:r>
              <w:t>Eskandarani</w:t>
            </w:r>
            <w:proofErr w:type="spellEnd"/>
            <w:r>
              <w:t xml:space="preserve"> R</w:t>
            </w:r>
            <w:r>
              <w:rPr>
                <w:vertAlign w:val="superscript"/>
              </w:rPr>
              <w:t>(15)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proofErr w:type="spellStart"/>
            <w:r>
              <w:t>Eskandarani</w:t>
            </w:r>
            <w:proofErr w:type="spellEnd"/>
            <w:r>
              <w:t xml:space="preserve"> R</w:t>
            </w:r>
            <w:r>
              <w:rPr>
                <w:vertAlign w:val="superscript"/>
              </w:rPr>
              <w:t>(15)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proofErr w:type="spellStart"/>
            <w:r>
              <w:t>Eskandarani</w:t>
            </w:r>
            <w:proofErr w:type="spellEnd"/>
            <w:r>
              <w:t xml:space="preserve"> R</w:t>
            </w:r>
            <w:r>
              <w:rPr>
                <w:vertAlign w:val="superscript"/>
              </w:rPr>
              <w:t>(15)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proofErr w:type="spellStart"/>
            <w:r>
              <w:t>Eskandarani</w:t>
            </w:r>
            <w:proofErr w:type="spellEnd"/>
            <w:r>
              <w:t xml:space="preserve"> R</w:t>
            </w:r>
            <w:r>
              <w:rPr>
                <w:vertAlign w:val="superscript"/>
              </w:rPr>
              <w:t>(15)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Iqbal P</w:t>
            </w:r>
            <w:r>
              <w:rPr>
                <w:vertAlign w:val="superscript"/>
              </w:rPr>
              <w:t>(16)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Abe S</w:t>
            </w:r>
            <w:r>
              <w:rPr>
                <w:vertAlign w:val="superscript"/>
              </w:rPr>
              <w:t>(17)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Katsuki</w:t>
            </w:r>
            <w:proofErr w:type="spellEnd"/>
            <w:r>
              <w:t xml:space="preserve"> M</w:t>
            </w:r>
            <w:r>
              <w:rPr>
                <w:vertAlign w:val="superscript"/>
              </w:rPr>
              <w:t>(18)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PCA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Gungoren</w:t>
            </w:r>
            <w:proofErr w:type="spellEnd"/>
            <w:r>
              <w:t xml:space="preserve"> F</w:t>
            </w:r>
            <w:r>
              <w:rPr>
                <w:vertAlign w:val="superscript"/>
              </w:rPr>
              <w:t>(19)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Obaid</w:t>
            </w:r>
            <w:proofErr w:type="spellEnd"/>
            <w:r>
              <w:t xml:space="preserve"> O</w:t>
            </w:r>
            <w:r>
              <w:rPr>
                <w:vertAlign w:val="superscript"/>
              </w:rPr>
              <w:t>(12)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A,DES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Sakuta</w:t>
            </w:r>
            <w:proofErr w:type="spellEnd"/>
            <w:r>
              <w:t xml:space="preserve"> K</w:t>
            </w:r>
            <w:r>
              <w:rPr>
                <w:vertAlign w:val="superscript"/>
              </w:rPr>
              <w:t>(21)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 xml:space="preserve">Wan </w:t>
            </w:r>
            <w:proofErr w:type="spellStart"/>
            <w:r>
              <w:t>Asyraf</w:t>
            </w:r>
            <w:proofErr w:type="spellEnd"/>
            <w:r>
              <w:t xml:space="preserve"> WZ</w:t>
            </w:r>
            <w:r>
              <w:rPr>
                <w:vertAlign w:val="superscript"/>
              </w:rPr>
              <w:t>(22)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Chen KW</w:t>
            </w:r>
            <w:r>
              <w:rPr>
                <w:vertAlign w:val="superscript"/>
              </w:rPr>
              <w:t>(23)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Nardai</w:t>
            </w:r>
            <w:proofErr w:type="spellEnd"/>
            <w:r>
              <w:t xml:space="preserve"> S</w:t>
            </w:r>
            <w:r>
              <w:rPr>
                <w:vertAlign w:val="superscript"/>
              </w:rPr>
              <w:t>(24)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Seiya</w:t>
            </w:r>
            <w:proofErr w:type="spellEnd"/>
            <w:r>
              <w:t xml:space="preserve"> Nagao</w:t>
            </w:r>
            <w:r>
              <w:rPr>
                <w:vertAlign w:val="superscript"/>
              </w:rPr>
              <w:t>(25)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LCX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Cabral M</w:t>
            </w:r>
            <w:r>
              <w:rPr>
                <w:vertAlign w:val="superscript"/>
              </w:rPr>
              <w:t>(26)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B,A,DES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Plata-Corona JC</w:t>
            </w:r>
            <w:r>
              <w:rPr>
                <w:vertAlign w:val="superscript"/>
              </w:rPr>
              <w:t>(27)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Yeo LL</w:t>
            </w:r>
            <w:r>
              <w:rPr>
                <w:vertAlign w:val="superscript"/>
              </w:rPr>
              <w:t>(28)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Yeo LL</w:t>
            </w:r>
            <w:r>
              <w:rPr>
                <w:vertAlign w:val="superscript"/>
              </w:rPr>
              <w:t>(28)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BMS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Yeo LL</w:t>
            </w:r>
            <w:r>
              <w:rPr>
                <w:vertAlign w:val="superscript"/>
              </w:rPr>
              <w:t>(28)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PCA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Yeo LL</w:t>
            </w:r>
            <w:r>
              <w:rPr>
                <w:vertAlign w:val="superscript"/>
              </w:rPr>
              <w:t>(28)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Yeo LL</w:t>
            </w:r>
            <w:r>
              <w:rPr>
                <w:vertAlign w:val="superscript"/>
              </w:rPr>
              <w:t>(28)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Kijpaisalratana</w:t>
            </w:r>
            <w:proofErr w:type="spellEnd"/>
            <w:r>
              <w:t xml:space="preserve"> N</w:t>
            </w:r>
            <w:r>
              <w:rPr>
                <w:vertAlign w:val="superscript"/>
              </w:rPr>
              <w:t>(29)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LCX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proofErr w:type="spellStart"/>
            <w:r>
              <w:t>Kijpaisalratana</w:t>
            </w:r>
            <w:proofErr w:type="spellEnd"/>
            <w:r>
              <w:t xml:space="preserve"> N</w:t>
            </w:r>
            <w:r>
              <w:rPr>
                <w:vertAlign w:val="superscript"/>
              </w:rPr>
              <w:t>(29)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Hosoya</w:t>
            </w:r>
            <w:proofErr w:type="spellEnd"/>
            <w:r>
              <w:t xml:space="preserve"> H</w:t>
            </w:r>
            <w:r>
              <w:rPr>
                <w:vertAlign w:val="superscript"/>
              </w:rPr>
              <w:t>(30)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Maciel</w:t>
            </w:r>
            <w:proofErr w:type="spellEnd"/>
            <w:r>
              <w:t xml:space="preserve"> R</w:t>
            </w:r>
            <w:r>
              <w:rPr>
                <w:vertAlign w:val="superscript"/>
              </w:rPr>
              <w:t>(31)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Wee CK</w:t>
            </w:r>
            <w:r>
              <w:rPr>
                <w:vertAlign w:val="superscript"/>
              </w:rPr>
              <w:t>(32)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PCA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pStyle w:val="Default"/>
              <w:jc w:val="both"/>
              <w:rPr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Tokuda</w:t>
            </w:r>
            <w:proofErr w:type="spellEnd"/>
            <w:r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  <w:vertAlign w:val="superscript"/>
              </w:rPr>
              <w:t>(33)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lastRenderedPageBreak/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González- H</w:t>
            </w:r>
            <w:r>
              <w:rPr>
                <w:vertAlign w:val="superscript"/>
              </w:rPr>
              <w:t>(34)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Hashimoto O</w:t>
            </w:r>
            <w:r>
              <w:rPr>
                <w:vertAlign w:val="superscript"/>
              </w:rPr>
              <w:t>(35)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Kim HL</w:t>
            </w:r>
            <w:r>
              <w:rPr>
                <w:vertAlign w:val="superscript"/>
              </w:rPr>
              <w:t>(36)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A,DES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Kleczyński</w:t>
            </w:r>
            <w:proofErr w:type="spellEnd"/>
            <w:r>
              <w:t xml:space="preserve"> P</w:t>
            </w:r>
            <w:r>
              <w:rPr>
                <w:vertAlign w:val="superscript"/>
              </w:rPr>
              <w:t>(37)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A,B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Omar HR</w:t>
            </w:r>
            <w:r>
              <w:rPr>
                <w:vertAlign w:val="superscript"/>
              </w:rPr>
              <w:t>(38)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PCA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Khairy</w:t>
            </w:r>
            <w:proofErr w:type="spellEnd"/>
            <w:r>
              <w:t xml:space="preserve"> M</w:t>
            </w:r>
            <w:r>
              <w:rPr>
                <w:vertAlign w:val="superscript"/>
              </w:rPr>
              <w:t>(39)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 xml:space="preserve">Lee </w:t>
            </w:r>
            <w:proofErr w:type="spellStart"/>
            <w:r>
              <w:t>Kijeong</w:t>
            </w:r>
            <w:proofErr w:type="spellEnd"/>
            <w:r>
              <w:rPr>
                <w:vertAlign w:val="superscript"/>
              </w:rPr>
              <w:t>(40)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Yusuf M</w:t>
            </w:r>
            <w:r>
              <w:rPr>
                <w:vertAlign w:val="superscript"/>
              </w:rPr>
              <w:t>(41)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Bhandari M</w:t>
            </w:r>
            <w:r>
              <w:rPr>
                <w:vertAlign w:val="superscript"/>
              </w:rPr>
              <w:t>(42)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 xml:space="preserve">Mai </w:t>
            </w:r>
            <w:proofErr w:type="spellStart"/>
            <w:r>
              <w:t>Duy</w:t>
            </w:r>
            <w:proofErr w:type="spellEnd"/>
            <w:r>
              <w:t xml:space="preserve"> T</w:t>
            </w:r>
            <w:r>
              <w:rPr>
                <w:vertAlign w:val="superscript"/>
              </w:rPr>
              <w:t>(43)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Bersano</w:t>
            </w:r>
            <w:proofErr w:type="spellEnd"/>
            <w:r>
              <w:t xml:space="preserve"> A</w:t>
            </w:r>
            <w:r>
              <w:rPr>
                <w:vertAlign w:val="superscript"/>
              </w:rPr>
              <w:t>(44)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T. NISHIMURA</w:t>
            </w:r>
            <w:r>
              <w:rPr>
                <w:vertAlign w:val="superscript"/>
              </w:rPr>
              <w:t>(45)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Grogono</w:t>
            </w:r>
            <w:proofErr w:type="spellEnd"/>
            <w:r>
              <w:t xml:space="preserve"> J</w:t>
            </w:r>
            <w:r>
              <w:rPr>
                <w:vertAlign w:val="superscript"/>
              </w:rPr>
              <w:t>(46)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Almasi</w:t>
            </w:r>
            <w:proofErr w:type="spellEnd"/>
            <w:r>
              <w:t xml:space="preserve"> M</w:t>
            </w:r>
            <w:r>
              <w:rPr>
                <w:vertAlign w:val="superscript"/>
              </w:rPr>
              <w:t>(47)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A,BMS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Karunathilake</w:t>
            </w:r>
            <w:proofErr w:type="spellEnd"/>
            <w:r>
              <w:t xml:space="preserve"> P</w:t>
            </w:r>
            <w:r>
              <w:rPr>
                <w:vertAlign w:val="superscript"/>
              </w:rPr>
              <w:t>(48)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 xml:space="preserve">Polo </w:t>
            </w:r>
            <w:proofErr w:type="spellStart"/>
            <w:r>
              <w:t>Taborda</w:t>
            </w:r>
            <w:proofErr w:type="spellEnd"/>
            <w:r>
              <w:rPr>
                <w:vertAlign w:val="superscript"/>
              </w:rPr>
              <w:t>(49)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Nguyen TL</w:t>
            </w:r>
            <w:r>
              <w:rPr>
                <w:vertAlign w:val="superscript"/>
              </w:rPr>
              <w:t>(50)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LCCA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Loffi</w:t>
            </w:r>
            <w:proofErr w:type="spellEnd"/>
            <w:r>
              <w:t xml:space="preserve"> M</w:t>
            </w:r>
            <w:r>
              <w:rPr>
                <w:vertAlign w:val="superscript"/>
              </w:rPr>
              <w:t>(51)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LCX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Yong TH</w:t>
            </w:r>
            <w:r>
              <w:rPr>
                <w:vertAlign w:val="superscript"/>
              </w:rPr>
              <w:t>(52)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Yong TH</w:t>
            </w:r>
            <w:r>
              <w:rPr>
                <w:vertAlign w:val="superscript"/>
              </w:rPr>
              <w:t>(52)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LCX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Yong TH</w:t>
            </w:r>
            <w:r>
              <w:rPr>
                <w:vertAlign w:val="superscript"/>
              </w:rPr>
              <w:t>(52)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Kawano H</w:t>
            </w:r>
            <w:r>
              <w:rPr>
                <w:vertAlign w:val="superscript"/>
              </w:rPr>
              <w:t>(53)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Wang X</w:t>
            </w:r>
            <w:r>
              <w:rPr>
                <w:vertAlign w:val="superscript"/>
              </w:rPr>
              <w:t>(54)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Chlapoutakis</w:t>
            </w:r>
            <w:proofErr w:type="spellEnd"/>
            <w:r>
              <w:t xml:space="preserve"> GN</w:t>
            </w:r>
            <w:r>
              <w:rPr>
                <w:vertAlign w:val="superscript"/>
              </w:rPr>
              <w:t>(55)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Koneru</w:t>
            </w:r>
            <w:proofErr w:type="spellEnd"/>
            <w:r>
              <w:t xml:space="preserve"> S</w:t>
            </w:r>
            <w:r>
              <w:rPr>
                <w:vertAlign w:val="superscript"/>
              </w:rPr>
              <w:t>(56)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Wallace EL</w:t>
            </w:r>
            <w:r>
              <w:rPr>
                <w:vertAlign w:val="superscript"/>
              </w:rPr>
              <w:t>(57)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A,BMS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Meissner</w:t>
            </w:r>
            <w:proofErr w:type="spellEnd"/>
            <w:r>
              <w:t xml:space="preserve"> W</w:t>
            </w:r>
            <w:r>
              <w:rPr>
                <w:vertAlign w:val="superscript"/>
              </w:rPr>
              <w:t>(58)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Sweta</w:t>
            </w:r>
            <w:proofErr w:type="spellEnd"/>
            <w:r>
              <w:t xml:space="preserve"> A</w:t>
            </w:r>
            <w:r>
              <w:rPr>
                <w:vertAlign w:val="superscript"/>
              </w:rPr>
              <w:t>(59)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Sweta</w:t>
            </w:r>
            <w:proofErr w:type="spellEnd"/>
            <w:r>
              <w:t xml:space="preserve"> A</w:t>
            </w:r>
            <w:r>
              <w:rPr>
                <w:vertAlign w:val="superscript"/>
              </w:rPr>
              <w:t>(59)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Yang CJ</w:t>
            </w:r>
            <w:r>
              <w:rPr>
                <w:vertAlign w:val="superscript"/>
              </w:rPr>
              <w:t>(60)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B,DES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Brz˛eczekM</w:t>
            </w:r>
            <w:proofErr w:type="spellEnd"/>
            <w:r>
              <w:rPr>
                <w:vertAlign w:val="superscript"/>
              </w:rPr>
              <w:t>(61)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A,DES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Manea</w:t>
            </w:r>
            <w:proofErr w:type="spellEnd"/>
            <w:r>
              <w:t xml:space="preserve"> MM</w:t>
            </w:r>
            <w:r>
              <w:rPr>
                <w:vertAlign w:val="superscript"/>
              </w:rPr>
              <w:t>(62)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A,DES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Cai</w:t>
            </w:r>
            <w:proofErr w:type="spellEnd"/>
            <w:r>
              <w:t xml:space="preserve"> X-Q</w:t>
            </w:r>
            <w:r>
              <w:rPr>
                <w:vertAlign w:val="superscript"/>
              </w:rPr>
              <w:t>(63)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Fitzek</w:t>
            </w:r>
            <w:proofErr w:type="spellEnd"/>
            <w:r>
              <w:t xml:space="preserve"> S</w:t>
            </w:r>
            <w:r>
              <w:rPr>
                <w:vertAlign w:val="superscript"/>
              </w:rPr>
              <w:t>(64)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Mehdiratta</w:t>
            </w:r>
            <w:proofErr w:type="spellEnd"/>
            <w:r>
              <w:t xml:space="preserve"> M</w:t>
            </w:r>
            <w:r>
              <w:rPr>
                <w:vertAlign w:val="superscript"/>
              </w:rPr>
              <w:t>(65)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Mehdiratta</w:t>
            </w:r>
            <w:proofErr w:type="spellEnd"/>
            <w:r>
              <w:t xml:space="preserve"> M</w:t>
            </w:r>
            <w:r>
              <w:rPr>
                <w:vertAlign w:val="superscript"/>
              </w:rPr>
              <w:t>(65)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B,DES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Mehdiratta</w:t>
            </w:r>
            <w:proofErr w:type="spellEnd"/>
            <w:r>
              <w:t xml:space="preserve"> M</w:t>
            </w:r>
            <w:r>
              <w:rPr>
                <w:vertAlign w:val="superscript"/>
              </w:rPr>
              <w:t>(65)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Y-Hassan S</w:t>
            </w:r>
            <w:r>
              <w:rPr>
                <w:vertAlign w:val="superscript"/>
              </w:rPr>
              <w:t>(66)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PCA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Wang B</w:t>
            </w:r>
            <w:r>
              <w:rPr>
                <w:vertAlign w:val="superscript"/>
              </w:rPr>
              <w:t>(67)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PCA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Stafford P J</w:t>
            </w:r>
            <w:r>
              <w:rPr>
                <w:vertAlign w:val="superscript"/>
              </w:rPr>
              <w:t>(68)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Stafford P J</w:t>
            </w:r>
            <w:r>
              <w:rPr>
                <w:vertAlign w:val="superscript"/>
              </w:rPr>
              <w:t>(68)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t>Peng</w:t>
            </w:r>
            <w:proofErr w:type="spellEnd"/>
            <w:r>
              <w:t xml:space="preserve"> H</w:t>
            </w:r>
            <w:r>
              <w:rPr>
                <w:vertAlign w:val="superscript"/>
              </w:rPr>
              <w:t>(69)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SYN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Chang GY</w:t>
            </w:r>
            <w:r>
              <w:rPr>
                <w:vertAlign w:val="superscript"/>
              </w:rPr>
              <w:t>(70)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 xml:space="preserve">O. </w:t>
            </w:r>
            <w:proofErr w:type="spellStart"/>
            <w:r>
              <w:t>Kawarada</w:t>
            </w:r>
            <w:proofErr w:type="spellEnd"/>
            <w:r>
              <w:rPr>
                <w:vertAlign w:val="superscript"/>
              </w:rPr>
              <w:t>(71)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A,DES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proofErr w:type="spellStart"/>
            <w:r>
              <w:rPr>
                <w:rFonts w:cs="Calibri"/>
              </w:rPr>
              <w:t>Sihite</w:t>
            </w:r>
            <w:proofErr w:type="spellEnd"/>
            <w:r>
              <w:rPr>
                <w:rFonts w:cs="Calibri"/>
              </w:rPr>
              <w:t xml:space="preserve"> T A</w:t>
            </w:r>
            <w:r>
              <w:rPr>
                <w:vertAlign w:val="superscript"/>
              </w:rPr>
              <w:t>(72)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rPr>
                <w:rFonts w:cs="Calibri"/>
              </w:rPr>
              <w:t>ABUHEIT</w:t>
            </w:r>
            <w:r>
              <w:t xml:space="preserve"> E</w:t>
            </w:r>
            <w:r>
              <w:rPr>
                <w:vertAlign w:val="superscript"/>
              </w:rPr>
              <w:t>(73)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Abdi IA</w:t>
            </w:r>
            <w:r>
              <w:rPr>
                <w:vertAlign w:val="superscript"/>
              </w:rPr>
              <w:t>(74)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  <w:rPr>
                <w:vertAlign w:val="superscript"/>
              </w:rPr>
            </w:pPr>
            <w:r>
              <w:t>de Castillo LLC</w:t>
            </w:r>
            <w:r>
              <w:rPr>
                <w:vertAlign w:val="superscript"/>
              </w:rPr>
              <w:t>(75)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PCA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 Castillo LLC</w:t>
            </w:r>
            <w:r>
              <w:rPr>
                <w:vertAlign w:val="superscript"/>
              </w:rPr>
              <w:t>(75)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PCA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 Castillo LLC</w:t>
            </w:r>
            <w:r>
              <w:rPr>
                <w:vertAlign w:val="superscript"/>
              </w:rPr>
              <w:t>(75)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PCA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lastRenderedPageBreak/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 Castillo LLC</w:t>
            </w:r>
            <w:r>
              <w:rPr>
                <w:vertAlign w:val="superscript"/>
              </w:rPr>
              <w:t>(75)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 Castillo LLC</w:t>
            </w:r>
            <w:r>
              <w:rPr>
                <w:vertAlign w:val="superscript"/>
              </w:rPr>
              <w:t>(75)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 Castillo LLC</w:t>
            </w:r>
            <w:r>
              <w:rPr>
                <w:vertAlign w:val="superscript"/>
              </w:rPr>
              <w:t>(75)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 xml:space="preserve"> 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 Castillo LLC</w:t>
            </w:r>
            <w:r>
              <w:rPr>
                <w:vertAlign w:val="superscript"/>
              </w:rPr>
              <w:t>(75)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 Castillo LLC</w:t>
            </w:r>
            <w:r>
              <w:rPr>
                <w:vertAlign w:val="superscript"/>
              </w:rPr>
              <w:t>(75)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CVA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 Castillo LLC</w:t>
            </w:r>
            <w:r>
              <w:rPr>
                <w:vertAlign w:val="superscript"/>
              </w:rPr>
              <w:t>(75)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rPr>
                <w:rFonts w:cs="Times New Roman"/>
                <w:lang w:eastAsia="zh-CN"/>
              </w:rPr>
              <w:t>M. Habib</w:t>
            </w:r>
            <w:r>
              <w:rPr>
                <w:vertAlign w:val="superscript"/>
              </w:rPr>
              <w:t>(76)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OUR CASE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  <w:tr w:rsidR="001255D1" w:rsidTr="009D3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OUR CASE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RMCA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D1" w:rsidRDefault="001255D1" w:rsidP="009D33F3">
            <w:pPr>
              <w:bidi w:val="0"/>
              <w:jc w:val="both"/>
            </w:pPr>
            <w:r>
              <w:t>MI</w:t>
            </w:r>
          </w:p>
        </w:tc>
      </w:tr>
    </w:tbl>
    <w:p w:rsidR="001255D1" w:rsidRDefault="001255D1" w:rsidP="001255D1">
      <w:pPr>
        <w:bidi w:val="0"/>
        <w:jc w:val="both"/>
        <w:rPr>
          <w:sz w:val="18"/>
          <w:szCs w:val="18"/>
        </w:rPr>
      </w:pPr>
    </w:p>
    <w:p w:rsidR="001255D1" w:rsidRDefault="001255D1" w:rsidP="001255D1">
      <w:pPr>
        <w:bidi w:val="0"/>
        <w:jc w:val="both"/>
        <w:rPr>
          <w:sz w:val="18"/>
          <w:szCs w:val="18"/>
        </w:rPr>
      </w:pPr>
      <w:r w:rsidRPr="00E7329A">
        <w:rPr>
          <w:sz w:val="20"/>
          <w:szCs w:val="20"/>
        </w:rPr>
        <w:t>N: not done, NR: not reported, NS: non-significant lesion, Y:  yes- done, M: male, F: female, LAD: left anterior descending artery, RCA: right coronary artery, LCX: left circumflex, RMCA: right middle cerebral artery, LMCA: left middle cerebral artery, PCA: posterior cerebral artery, ACA: anterior cerebral artery, RICA: right internal carotid artery, LICA: left internal carotid artery, LCCA: left common carotid artery, RVA; right vertebral artery.  A: thrombus aspiration, B: balloon angioplasty, DES: drug eluting stent, BMS: bare-metal stent, SYN: synchronized</w:t>
      </w:r>
      <w:r w:rsidRPr="00ED000A">
        <w:rPr>
          <w:sz w:val="18"/>
          <w:szCs w:val="18"/>
        </w:rPr>
        <w:t>.</w:t>
      </w:r>
    </w:p>
    <w:p w:rsidR="004272BC" w:rsidRDefault="001255D1">
      <w:bookmarkStart w:id="0" w:name="_GoBack"/>
      <w:bookmarkEnd w:id="0"/>
    </w:p>
    <w:sectPr w:rsidR="00427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326117A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hybridMultilevel"/>
    <w:tmpl w:val="ACD85EF6"/>
    <w:lvl w:ilvl="0" w:tplc="6324BDD8">
      <w:start w:val="2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1326117A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multilevel"/>
    <w:tmpl w:val="1326117A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multilevel"/>
    <w:tmpl w:val="D988D5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32537C"/>
    <w:multiLevelType w:val="hybridMultilevel"/>
    <w:tmpl w:val="482415FC"/>
    <w:lvl w:ilvl="0" w:tplc="14103100">
      <w:start w:val="2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D1"/>
    <w:rsid w:val="001255D1"/>
    <w:rsid w:val="00337E04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60E27-02CE-4655-AC2D-9134353F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5D1"/>
    <w:pPr>
      <w:bidi/>
    </w:pPr>
    <w:rPr>
      <w:rFonts w:ascii="Calibri" w:eastAsia="Calibri" w:hAnsi="Calibri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255D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5D1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D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255D1"/>
    <w:rPr>
      <w:rFonts w:ascii="Calibri Light" w:eastAsia="SimSun" w:hAnsi="Calibri Light" w:cs="Times New Roman"/>
      <w:color w:val="2F5496"/>
      <w:sz w:val="26"/>
      <w:szCs w:val="26"/>
      <w:lang w:val="en-US"/>
    </w:rPr>
  </w:style>
  <w:style w:type="paragraph" w:styleId="NormalWeb">
    <w:name w:val="Normal (Web)"/>
    <w:basedOn w:val="Normal"/>
    <w:uiPriority w:val="99"/>
    <w:rsid w:val="001255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55D1"/>
    <w:rPr>
      <w:b/>
      <w:bCs/>
    </w:rPr>
  </w:style>
  <w:style w:type="character" w:styleId="Emphasis">
    <w:name w:val="Emphasis"/>
    <w:basedOn w:val="DefaultParagraphFont"/>
    <w:uiPriority w:val="20"/>
    <w:qFormat/>
    <w:rsid w:val="001255D1"/>
    <w:rPr>
      <w:i/>
      <w:iCs/>
    </w:rPr>
  </w:style>
  <w:style w:type="character" w:styleId="Hyperlink">
    <w:name w:val="Hyperlink"/>
    <w:basedOn w:val="DefaultParagraphFont"/>
    <w:uiPriority w:val="99"/>
    <w:rsid w:val="001255D1"/>
    <w:rPr>
      <w:color w:val="0000FF"/>
      <w:u w:val="single"/>
    </w:rPr>
  </w:style>
  <w:style w:type="character" w:customStyle="1" w:styleId="ej-journal-name">
    <w:name w:val="ej-journal-name"/>
    <w:basedOn w:val="DefaultParagraphFont"/>
    <w:rsid w:val="001255D1"/>
  </w:style>
  <w:style w:type="paragraph" w:customStyle="1" w:styleId="msonormal0">
    <w:name w:val="msonormal"/>
    <w:basedOn w:val="Normal"/>
    <w:rsid w:val="001255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255D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255D1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qFormat/>
    <w:rsid w:val="001255D1"/>
    <w:pPr>
      <w:bidi w:val="0"/>
      <w:spacing w:after="200" w:line="240" w:lineRule="auto"/>
    </w:pPr>
    <w:rPr>
      <w:i/>
      <w:iCs/>
      <w:color w:val="44546A"/>
      <w:sz w:val="18"/>
      <w:szCs w:val="18"/>
    </w:rPr>
  </w:style>
  <w:style w:type="paragraph" w:styleId="Header">
    <w:name w:val="header"/>
    <w:basedOn w:val="Normal"/>
    <w:link w:val="HeaderChar"/>
    <w:uiPriority w:val="99"/>
    <w:rsid w:val="001255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5D1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rsid w:val="001255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5D1"/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1255D1"/>
    <w:pPr>
      <w:ind w:left="720"/>
      <w:contextualSpacing/>
    </w:pPr>
  </w:style>
  <w:style w:type="character" w:customStyle="1" w:styleId="editionmeta">
    <w:name w:val="_editionmeta"/>
    <w:basedOn w:val="DefaultParagraphFont"/>
    <w:rsid w:val="001255D1"/>
  </w:style>
  <w:style w:type="character" w:customStyle="1" w:styleId="separator">
    <w:name w:val="_separator"/>
    <w:basedOn w:val="DefaultParagraphFont"/>
    <w:rsid w:val="001255D1"/>
  </w:style>
  <w:style w:type="character" w:customStyle="1" w:styleId="group-doi">
    <w:name w:val="group-doi"/>
    <w:basedOn w:val="DefaultParagraphFont"/>
    <w:rsid w:val="001255D1"/>
  </w:style>
  <w:style w:type="character" w:customStyle="1" w:styleId="1">
    <w:name w:val="إشارة لم يتم حلها1"/>
    <w:basedOn w:val="DefaultParagraphFont"/>
    <w:uiPriority w:val="99"/>
    <w:rsid w:val="001255D1"/>
    <w:rPr>
      <w:color w:val="605E5C"/>
      <w:shd w:val="clear" w:color="auto" w:fill="E1DFDD"/>
    </w:rPr>
  </w:style>
  <w:style w:type="character" w:customStyle="1" w:styleId="metadata--author">
    <w:name w:val="metadata--author"/>
    <w:basedOn w:val="DefaultParagraphFont"/>
    <w:rsid w:val="001255D1"/>
  </w:style>
  <w:style w:type="character" w:customStyle="1" w:styleId="metadata--author-name">
    <w:name w:val="metadata--author-name"/>
    <w:basedOn w:val="DefaultParagraphFont"/>
    <w:rsid w:val="001255D1"/>
  </w:style>
  <w:style w:type="character" w:customStyle="1" w:styleId="period">
    <w:name w:val="period"/>
    <w:basedOn w:val="DefaultParagraphFont"/>
    <w:rsid w:val="001255D1"/>
  </w:style>
  <w:style w:type="character" w:customStyle="1" w:styleId="cit">
    <w:name w:val="cit"/>
    <w:basedOn w:val="DefaultParagraphFont"/>
    <w:rsid w:val="001255D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255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5D1"/>
    <w:rPr>
      <w:rFonts w:ascii="Segoe UI" w:eastAsia="Calibri" w:hAnsi="Segoe UI" w:cs="Segoe UI"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1255D1"/>
    <w:pPr>
      <w:autoSpaceDE w:val="0"/>
      <w:autoSpaceDN w:val="0"/>
      <w:bidi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servercart</dc:creator>
  <cp:keywords/>
  <dc:description/>
  <cp:lastModifiedBy>servercart</cp:lastModifiedBy>
  <cp:revision>1</cp:revision>
  <dcterms:created xsi:type="dcterms:W3CDTF">2023-01-17T05:56:00Z</dcterms:created>
  <dcterms:modified xsi:type="dcterms:W3CDTF">2023-01-17T05:56:00Z</dcterms:modified>
</cp:coreProperties>
</file>